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DAC" w:rsidRDefault="000C4DAC" w:rsidP="000C4DAC">
      <w:pPr>
        <w:pStyle w:val="2"/>
        <w:rPr>
          <w:rFonts w:ascii="Verdana" w:hAnsi="Verdana"/>
          <w:color w:val="32322E"/>
          <w:sz w:val="30"/>
          <w:szCs w:val="30"/>
        </w:rPr>
      </w:pPr>
      <w:r>
        <w:rPr>
          <w:rFonts w:ascii="Verdana" w:hAnsi="Verdana"/>
          <w:color w:val="32322E"/>
          <w:sz w:val="30"/>
          <w:szCs w:val="30"/>
        </w:rPr>
        <w:t>Умножение в столбик двух многозначных натуральных чисел.</w:t>
      </w:r>
    </w:p>
    <w:p w:rsidR="000C4DAC" w:rsidRDefault="000C4DAC" w:rsidP="000C4DAC">
      <w:pPr>
        <w:pStyle w:val="a8"/>
        <w:spacing w:line="360" w:lineRule="atLeast"/>
        <w:rPr>
          <w:rFonts w:ascii="Verdana" w:hAnsi="Verdana"/>
          <w:color w:val="32322E"/>
        </w:rPr>
      </w:pPr>
      <w:r>
        <w:rPr>
          <w:rFonts w:ascii="Verdana" w:hAnsi="Verdana"/>
          <w:color w:val="32322E"/>
        </w:rPr>
        <w:t>Опишем все этапы алгоритма умножения двух многозначных натуральных чисел столбиком.</w:t>
      </w:r>
    </w:p>
    <w:p w:rsidR="000C4DAC" w:rsidRDefault="000C4DAC" w:rsidP="000C4DAC">
      <w:pPr>
        <w:pStyle w:val="a8"/>
        <w:spacing w:line="360" w:lineRule="atLeast"/>
        <w:rPr>
          <w:rFonts w:ascii="Verdana" w:hAnsi="Verdana"/>
          <w:color w:val="32322E"/>
        </w:rPr>
      </w:pPr>
      <w:r>
        <w:rPr>
          <w:rFonts w:ascii="Verdana" w:hAnsi="Verdana"/>
          <w:color w:val="32322E"/>
        </w:rPr>
        <w:t>Описание будем проводить вместе с решением примера. Сейчас будем считать, что в записях умножаемых натуральных чисел справа не находятся цифры</w:t>
      </w:r>
      <w:r>
        <w:rPr>
          <w:rStyle w:val="apple-converted-space"/>
          <w:rFonts w:ascii="Verdana" w:hAnsi="Verdana"/>
          <w:color w:val="32322E"/>
        </w:rPr>
        <w:t> </w:t>
      </w:r>
      <w:r>
        <w:rPr>
          <w:rFonts w:ascii="Verdana" w:hAnsi="Verdana"/>
          <w:i/>
          <w:iCs/>
          <w:color w:val="32322E"/>
        </w:rPr>
        <w:t>0</w:t>
      </w:r>
      <w:r>
        <w:rPr>
          <w:rFonts w:ascii="Verdana" w:hAnsi="Verdana"/>
          <w:color w:val="32322E"/>
        </w:rPr>
        <w:t>. Умножение многозначных натуральных чисел, записи которых оканчиваются нулями, рассмотрим в конце этого пункта.</w:t>
      </w:r>
    </w:p>
    <w:p w:rsidR="000C4DAC" w:rsidRDefault="000C4DAC" w:rsidP="000C4DAC">
      <w:pPr>
        <w:pStyle w:val="a8"/>
        <w:spacing w:line="360" w:lineRule="atLeast"/>
        <w:rPr>
          <w:rFonts w:ascii="Verdana" w:hAnsi="Verdana"/>
          <w:color w:val="32322E"/>
        </w:rPr>
      </w:pPr>
      <w:r>
        <w:rPr>
          <w:rFonts w:ascii="Verdana" w:hAnsi="Verdana"/>
          <w:color w:val="32322E"/>
        </w:rPr>
        <w:t>Умножим столбиком числа</w:t>
      </w:r>
      <w:r>
        <w:rPr>
          <w:rStyle w:val="apple-converted-space"/>
          <w:rFonts w:ascii="Verdana" w:hAnsi="Verdana"/>
          <w:color w:val="32322E"/>
        </w:rPr>
        <w:t> </w:t>
      </w:r>
      <w:r>
        <w:rPr>
          <w:rFonts w:ascii="Verdana" w:hAnsi="Verdana"/>
          <w:i/>
          <w:iCs/>
          <w:color w:val="32322E"/>
        </w:rPr>
        <w:t>207</w:t>
      </w:r>
      <w:r>
        <w:rPr>
          <w:rStyle w:val="apple-converted-space"/>
          <w:rFonts w:ascii="Verdana" w:hAnsi="Verdana"/>
          <w:color w:val="32322E"/>
        </w:rPr>
        <w:t> </w:t>
      </w:r>
      <w:r>
        <w:rPr>
          <w:rFonts w:ascii="Verdana" w:hAnsi="Verdana"/>
          <w:color w:val="32322E"/>
        </w:rPr>
        <w:t>на</w:t>
      </w:r>
      <w:r>
        <w:rPr>
          <w:rStyle w:val="apple-converted-space"/>
          <w:rFonts w:ascii="Verdana" w:hAnsi="Verdana"/>
          <w:color w:val="32322E"/>
        </w:rPr>
        <w:t> </w:t>
      </w:r>
      <w:r>
        <w:rPr>
          <w:rFonts w:ascii="Verdana" w:hAnsi="Verdana"/>
          <w:i/>
          <w:iCs/>
          <w:color w:val="32322E"/>
        </w:rPr>
        <w:t>8 063</w:t>
      </w:r>
      <w:r>
        <w:rPr>
          <w:rFonts w:ascii="Verdana" w:hAnsi="Verdana"/>
          <w:color w:val="32322E"/>
        </w:rPr>
        <w:t>.</w:t>
      </w:r>
    </w:p>
    <w:p w:rsidR="000C4DAC" w:rsidRDefault="000C4DAC" w:rsidP="000C4DAC">
      <w:pPr>
        <w:pStyle w:val="a8"/>
        <w:spacing w:line="360" w:lineRule="atLeast"/>
        <w:rPr>
          <w:rFonts w:ascii="Verdana" w:hAnsi="Verdana"/>
          <w:color w:val="32322E"/>
        </w:rPr>
      </w:pPr>
      <w:r>
        <w:rPr>
          <w:rFonts w:ascii="Verdana" w:hAnsi="Verdana"/>
          <w:color w:val="32322E"/>
        </w:rPr>
        <w:t>Начинаем с записи множителей друг под другом. Заметим, что удобнее сверху располагать множитель, запись которого состоит из большего количества знаков (в нашем примере сверху запишем число</w:t>
      </w:r>
      <w:r>
        <w:rPr>
          <w:rStyle w:val="apple-converted-space"/>
          <w:rFonts w:ascii="Verdana" w:hAnsi="Verdana"/>
          <w:color w:val="32322E"/>
        </w:rPr>
        <w:t> </w:t>
      </w:r>
      <w:r>
        <w:rPr>
          <w:rFonts w:ascii="Verdana" w:hAnsi="Verdana"/>
          <w:i/>
          <w:iCs/>
          <w:color w:val="32322E"/>
        </w:rPr>
        <w:t>8 603</w:t>
      </w:r>
      <w:r>
        <w:rPr>
          <w:rFonts w:ascii="Verdana" w:hAnsi="Verdana"/>
          <w:color w:val="32322E"/>
        </w:rPr>
        <w:t>, так как в его записи</w:t>
      </w:r>
      <w:r>
        <w:rPr>
          <w:rStyle w:val="apple-converted-space"/>
          <w:rFonts w:ascii="Verdana" w:hAnsi="Verdana"/>
          <w:color w:val="32322E"/>
        </w:rPr>
        <w:t> </w:t>
      </w:r>
      <w:r>
        <w:rPr>
          <w:rFonts w:ascii="Verdana" w:hAnsi="Verdana"/>
          <w:i/>
          <w:iCs/>
          <w:color w:val="32322E"/>
        </w:rPr>
        <w:t>4</w:t>
      </w:r>
      <w:r>
        <w:rPr>
          <w:rStyle w:val="apple-converted-space"/>
          <w:rFonts w:ascii="Verdana" w:hAnsi="Verdana"/>
          <w:color w:val="32322E"/>
        </w:rPr>
        <w:t> </w:t>
      </w:r>
      <w:r>
        <w:rPr>
          <w:rFonts w:ascii="Verdana" w:hAnsi="Verdana"/>
          <w:color w:val="32322E"/>
        </w:rPr>
        <w:t>знака, а число</w:t>
      </w:r>
      <w:r>
        <w:rPr>
          <w:rFonts w:ascii="Verdana" w:hAnsi="Verdana"/>
          <w:i/>
          <w:iCs/>
          <w:color w:val="32322E"/>
        </w:rPr>
        <w:t>207</w:t>
      </w:r>
      <w:r>
        <w:rPr>
          <w:rStyle w:val="apple-converted-space"/>
          <w:rFonts w:ascii="Verdana" w:hAnsi="Verdana"/>
          <w:color w:val="32322E"/>
        </w:rPr>
        <w:t> </w:t>
      </w:r>
      <w:r>
        <w:rPr>
          <w:rFonts w:ascii="Verdana" w:hAnsi="Verdana"/>
          <w:color w:val="32322E"/>
        </w:rPr>
        <w:t>трехзначное). Если же записи множителей содержат одинаковое количество знаков, то не имеет значения, какой из множителей записывать сверху. Итак, располагаем множители друг под другом, чтобы цифры первого множителя были под цифрами второго множителя справа налево:</w:t>
      </w:r>
      <w:r>
        <w:rPr>
          <w:rFonts w:ascii="Verdana" w:hAnsi="Verdana"/>
          <w:color w:val="32322E"/>
        </w:rPr>
        <w:br/>
      </w:r>
      <w:r>
        <w:rPr>
          <w:rFonts w:ascii="Verdana" w:hAnsi="Verdana"/>
          <w:noProof/>
          <w:color w:val="32322E"/>
        </w:rPr>
        <w:drawing>
          <wp:inline distT="0" distB="0" distL="0" distR="0">
            <wp:extent cx="990600" cy="457200"/>
            <wp:effectExtent l="0" t="0" r="0" b="0"/>
            <wp:docPr id="11" name="Рисунок 1" descr="http://www.cleverstudents.ru/numbers/images/long_multiplication/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everstudents.ru/numbers/images/long_multiplication/013.png"/>
                    <pic:cNvPicPr>
                      <a:picLocks noChangeAspect="1" noChangeArrowheads="1"/>
                    </pic:cNvPicPr>
                  </pic:nvPicPr>
                  <pic:blipFill>
                    <a:blip r:embed="rId5" cstate="print"/>
                    <a:srcRect/>
                    <a:stretch>
                      <a:fillRect/>
                    </a:stretch>
                  </pic:blipFill>
                  <pic:spPr bwMode="auto">
                    <a:xfrm>
                      <a:off x="0" y="0"/>
                      <a:ext cx="990600" cy="457200"/>
                    </a:xfrm>
                    <a:prstGeom prst="rect">
                      <a:avLst/>
                    </a:prstGeom>
                    <a:noFill/>
                    <a:ln w="9525">
                      <a:noFill/>
                      <a:miter lim="800000"/>
                      <a:headEnd/>
                      <a:tailEnd/>
                    </a:ln>
                  </pic:spPr>
                </pic:pic>
              </a:graphicData>
            </a:graphic>
          </wp:inline>
        </w:drawing>
      </w:r>
    </w:p>
    <w:p w:rsidR="000C4DAC" w:rsidRDefault="000C4DAC" w:rsidP="000C4DAC">
      <w:pPr>
        <w:pStyle w:val="a8"/>
        <w:spacing w:line="360" w:lineRule="atLeast"/>
        <w:rPr>
          <w:rFonts w:ascii="Verdana" w:hAnsi="Verdana"/>
          <w:color w:val="32322E"/>
        </w:rPr>
      </w:pPr>
      <w:r>
        <w:rPr>
          <w:rFonts w:ascii="Verdana" w:hAnsi="Verdana"/>
          <w:color w:val="32322E"/>
        </w:rPr>
        <w:t>Теперь на каждом следующем шаге будем получать так называемые</w:t>
      </w:r>
      <w:r>
        <w:rPr>
          <w:rStyle w:val="apple-converted-space"/>
          <w:rFonts w:ascii="Verdana" w:hAnsi="Verdana"/>
          <w:color w:val="32322E"/>
        </w:rPr>
        <w:t> </w:t>
      </w:r>
      <w:r>
        <w:rPr>
          <w:rFonts w:ascii="Verdana" w:hAnsi="Verdana"/>
          <w:b/>
          <w:bCs/>
          <w:color w:val="32322E"/>
        </w:rPr>
        <w:t>неполные произведения</w:t>
      </w:r>
      <w:r>
        <w:rPr>
          <w:rFonts w:ascii="Verdana" w:hAnsi="Verdana"/>
          <w:color w:val="32322E"/>
        </w:rPr>
        <w:t>.</w:t>
      </w:r>
    </w:p>
    <w:p w:rsidR="000C4DAC" w:rsidRDefault="000C4DAC" w:rsidP="000C4DAC">
      <w:pPr>
        <w:pStyle w:val="a8"/>
        <w:spacing w:line="360" w:lineRule="atLeast"/>
        <w:rPr>
          <w:rFonts w:ascii="Verdana" w:hAnsi="Verdana"/>
          <w:color w:val="32322E"/>
        </w:rPr>
      </w:pPr>
      <w:r>
        <w:rPr>
          <w:rFonts w:ascii="Verdana" w:hAnsi="Verdana"/>
          <w:color w:val="32322E"/>
        </w:rPr>
        <w:t>Первый этап алгоритма заключается в умножении столбиком первого множителя (в нашем примере это число</w:t>
      </w:r>
      <w:r>
        <w:rPr>
          <w:rStyle w:val="apple-converted-space"/>
          <w:rFonts w:ascii="Verdana" w:hAnsi="Verdana"/>
          <w:color w:val="32322E"/>
        </w:rPr>
        <w:t> </w:t>
      </w:r>
      <w:r>
        <w:rPr>
          <w:rFonts w:ascii="Verdana" w:hAnsi="Verdana"/>
          <w:i/>
          <w:iCs/>
          <w:color w:val="32322E"/>
        </w:rPr>
        <w:t>8 063</w:t>
      </w:r>
      <w:r>
        <w:rPr>
          <w:rFonts w:ascii="Verdana" w:hAnsi="Verdana"/>
          <w:color w:val="32322E"/>
        </w:rPr>
        <w:t>) на значение разряда единиц второго множителя (в нашем примере значением разряда единиц числа</w:t>
      </w:r>
      <w:r>
        <w:rPr>
          <w:rStyle w:val="apple-converted-space"/>
          <w:rFonts w:ascii="Verdana" w:hAnsi="Verdana"/>
          <w:color w:val="32322E"/>
        </w:rPr>
        <w:t> </w:t>
      </w:r>
      <w:r>
        <w:rPr>
          <w:rFonts w:ascii="Verdana" w:hAnsi="Verdana"/>
          <w:i/>
          <w:iCs/>
          <w:color w:val="32322E"/>
        </w:rPr>
        <w:t>207</w:t>
      </w:r>
      <w:r>
        <w:rPr>
          <w:rStyle w:val="apple-converted-space"/>
          <w:rFonts w:ascii="Verdana" w:hAnsi="Verdana"/>
          <w:color w:val="32322E"/>
        </w:rPr>
        <w:t> </w:t>
      </w:r>
      <w:r>
        <w:rPr>
          <w:rFonts w:ascii="Verdana" w:hAnsi="Verdana"/>
          <w:color w:val="32322E"/>
        </w:rPr>
        <w:t>является число</w:t>
      </w:r>
      <w:r>
        <w:rPr>
          <w:rStyle w:val="apple-converted-space"/>
          <w:rFonts w:ascii="Verdana" w:hAnsi="Verdana"/>
          <w:color w:val="32322E"/>
        </w:rPr>
        <w:t> </w:t>
      </w:r>
      <w:r>
        <w:rPr>
          <w:rFonts w:ascii="Verdana" w:hAnsi="Verdana"/>
          <w:i/>
          <w:iCs/>
          <w:color w:val="32322E"/>
        </w:rPr>
        <w:t>7</w:t>
      </w:r>
      <w:r>
        <w:rPr>
          <w:rFonts w:ascii="Verdana" w:hAnsi="Verdana"/>
          <w:color w:val="32322E"/>
        </w:rPr>
        <w:t>). Все действия аналогичны умножению столбиком многозначного числа на однозначное число (при необходимости вернитесь к предыдущему пункту этой статьи), в результате под горизонтальной линией имеем первое неполное произведение. На этом этапе запись примет следующий вид:</w:t>
      </w:r>
      <w:r>
        <w:rPr>
          <w:rFonts w:ascii="Verdana" w:hAnsi="Verdana"/>
          <w:color w:val="32322E"/>
        </w:rPr>
        <w:br/>
      </w:r>
      <w:r>
        <w:rPr>
          <w:rFonts w:ascii="Verdana" w:hAnsi="Verdana"/>
          <w:noProof/>
          <w:color w:val="32322E"/>
        </w:rPr>
        <w:drawing>
          <wp:inline distT="0" distB="0" distL="0" distR="0">
            <wp:extent cx="1152525" cy="600075"/>
            <wp:effectExtent l="0" t="0" r="9525" b="0"/>
            <wp:docPr id="2" name="Рисунок 2" descr="http://www.cleverstudents.ru/numbers/images/long_multiplication/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everstudents.ru/numbers/images/long_multiplication/014.png"/>
                    <pic:cNvPicPr>
                      <a:picLocks noChangeAspect="1" noChangeArrowheads="1"/>
                    </pic:cNvPicPr>
                  </pic:nvPicPr>
                  <pic:blipFill>
                    <a:blip r:embed="rId6" cstate="print"/>
                    <a:srcRect/>
                    <a:stretch>
                      <a:fillRect/>
                    </a:stretch>
                  </pic:blipFill>
                  <pic:spPr bwMode="auto">
                    <a:xfrm>
                      <a:off x="0" y="0"/>
                      <a:ext cx="1152525" cy="600075"/>
                    </a:xfrm>
                    <a:prstGeom prst="rect">
                      <a:avLst/>
                    </a:prstGeom>
                    <a:noFill/>
                    <a:ln w="9525">
                      <a:noFill/>
                      <a:miter lim="800000"/>
                      <a:headEnd/>
                      <a:tailEnd/>
                    </a:ln>
                  </pic:spPr>
                </pic:pic>
              </a:graphicData>
            </a:graphic>
          </wp:inline>
        </w:drawing>
      </w:r>
    </w:p>
    <w:p w:rsidR="000C4DAC" w:rsidRDefault="000C4DAC" w:rsidP="000C4DAC">
      <w:pPr>
        <w:pStyle w:val="a8"/>
        <w:spacing w:line="360" w:lineRule="atLeast"/>
        <w:rPr>
          <w:rFonts w:ascii="Verdana" w:hAnsi="Verdana"/>
          <w:color w:val="32322E"/>
        </w:rPr>
      </w:pPr>
      <w:r>
        <w:rPr>
          <w:rFonts w:ascii="Verdana" w:hAnsi="Verdana"/>
          <w:color w:val="32322E"/>
        </w:rPr>
        <w:t>Переходим ко второму этапу. На этом этапе умножаем столбиком первый множитель (в нашем примере это число</w:t>
      </w:r>
      <w:r>
        <w:rPr>
          <w:rStyle w:val="apple-converted-space"/>
          <w:rFonts w:ascii="Verdana" w:hAnsi="Verdana"/>
          <w:color w:val="32322E"/>
        </w:rPr>
        <w:t> </w:t>
      </w:r>
      <w:r>
        <w:rPr>
          <w:rFonts w:ascii="Verdana" w:hAnsi="Verdana"/>
          <w:i/>
          <w:iCs/>
          <w:color w:val="32322E"/>
        </w:rPr>
        <w:t>8 063</w:t>
      </w:r>
      <w:r>
        <w:rPr>
          <w:rFonts w:ascii="Verdana" w:hAnsi="Verdana"/>
          <w:color w:val="32322E"/>
        </w:rPr>
        <w:t>) на значение разряда десятков второго множителя, если оно не равно нулю. Если значение разряда десятков второго множителя равно нулю, то переходим к следующему этапу (в нашем примере значением разряда десятков числа</w:t>
      </w:r>
      <w:r>
        <w:rPr>
          <w:rStyle w:val="apple-converted-space"/>
          <w:rFonts w:ascii="Verdana" w:hAnsi="Verdana"/>
          <w:color w:val="32322E"/>
        </w:rPr>
        <w:t> </w:t>
      </w:r>
      <w:r>
        <w:rPr>
          <w:rFonts w:ascii="Verdana" w:hAnsi="Verdana"/>
          <w:i/>
          <w:iCs/>
          <w:color w:val="32322E"/>
        </w:rPr>
        <w:t>207</w:t>
      </w:r>
      <w:r>
        <w:rPr>
          <w:rStyle w:val="apple-converted-space"/>
          <w:rFonts w:ascii="Verdana" w:hAnsi="Verdana"/>
          <w:color w:val="32322E"/>
        </w:rPr>
        <w:t> </w:t>
      </w:r>
      <w:r>
        <w:rPr>
          <w:rFonts w:ascii="Verdana" w:hAnsi="Verdana"/>
          <w:color w:val="32322E"/>
        </w:rPr>
        <w:t>равно нулю, поэтому, мы перейдем к третьему этапу). Результаты записываем под чертой ниже уже записанного там числа, начиная с позиции, которая соответствует разряду десятков.</w:t>
      </w:r>
    </w:p>
    <w:p w:rsidR="000C4DAC" w:rsidRDefault="000C4DAC" w:rsidP="000C4DAC">
      <w:pPr>
        <w:pStyle w:val="a8"/>
        <w:spacing w:line="360" w:lineRule="atLeast"/>
        <w:rPr>
          <w:rFonts w:ascii="Verdana" w:hAnsi="Verdana"/>
          <w:color w:val="32322E"/>
        </w:rPr>
      </w:pPr>
      <w:r>
        <w:rPr>
          <w:rFonts w:ascii="Verdana" w:hAnsi="Verdana"/>
          <w:color w:val="32322E"/>
        </w:rPr>
        <w:t>На третьем, четвертом и так далее этапах действуем аналогично, умножая столбиком первый множитель (число</w:t>
      </w:r>
      <w:r>
        <w:rPr>
          <w:rStyle w:val="apple-converted-space"/>
          <w:rFonts w:ascii="Verdana" w:hAnsi="Verdana"/>
          <w:color w:val="32322E"/>
        </w:rPr>
        <w:t> </w:t>
      </w:r>
      <w:r>
        <w:rPr>
          <w:rFonts w:ascii="Verdana" w:hAnsi="Verdana"/>
          <w:i/>
          <w:iCs/>
          <w:color w:val="32322E"/>
        </w:rPr>
        <w:t>8 063</w:t>
      </w:r>
      <w:r>
        <w:rPr>
          <w:rFonts w:ascii="Verdana" w:hAnsi="Verdana"/>
          <w:color w:val="32322E"/>
        </w:rPr>
        <w:t xml:space="preserve">) на значение разряда сотен второго множителя (если оно не равно нулю), далее на значение разряда тысяч (если оно не равно нулю) и так </w:t>
      </w:r>
      <w:r>
        <w:rPr>
          <w:rFonts w:ascii="Verdana" w:hAnsi="Verdana"/>
          <w:color w:val="32322E"/>
        </w:rPr>
        <w:lastRenderedPageBreak/>
        <w:t>далее. Результаты записываем под чертой ниже уже записанных там чисел, начиная с позиции, отвечающей разряду однозначного числа, на которое проводится умножение на данном этапе.</w:t>
      </w:r>
    </w:p>
    <w:p w:rsidR="000C4DAC" w:rsidRDefault="000C4DAC" w:rsidP="000C4DAC">
      <w:pPr>
        <w:pStyle w:val="a8"/>
        <w:spacing w:line="360" w:lineRule="atLeast"/>
        <w:rPr>
          <w:rFonts w:ascii="Verdana" w:hAnsi="Verdana"/>
          <w:color w:val="32322E"/>
        </w:rPr>
      </w:pPr>
      <w:r>
        <w:rPr>
          <w:rFonts w:ascii="Verdana" w:hAnsi="Verdana"/>
          <w:color w:val="32322E"/>
        </w:rPr>
        <w:t>Итак, умножаем число</w:t>
      </w:r>
      <w:r>
        <w:rPr>
          <w:rStyle w:val="apple-converted-space"/>
          <w:rFonts w:ascii="Verdana" w:hAnsi="Verdana"/>
          <w:color w:val="32322E"/>
        </w:rPr>
        <w:t> </w:t>
      </w:r>
      <w:r>
        <w:rPr>
          <w:rFonts w:ascii="Verdana" w:hAnsi="Verdana"/>
          <w:i/>
          <w:iCs/>
          <w:color w:val="32322E"/>
        </w:rPr>
        <w:t>8 063</w:t>
      </w:r>
      <w:r>
        <w:rPr>
          <w:rStyle w:val="apple-converted-space"/>
          <w:rFonts w:ascii="Verdana" w:hAnsi="Verdana"/>
          <w:color w:val="32322E"/>
        </w:rPr>
        <w:t> </w:t>
      </w:r>
      <w:r>
        <w:rPr>
          <w:rFonts w:ascii="Verdana" w:hAnsi="Verdana"/>
          <w:color w:val="32322E"/>
        </w:rPr>
        <w:t>на значение разряда сотен числа</w:t>
      </w:r>
      <w:r>
        <w:rPr>
          <w:rStyle w:val="apple-converted-space"/>
          <w:rFonts w:ascii="Verdana" w:hAnsi="Verdana"/>
          <w:color w:val="32322E"/>
        </w:rPr>
        <w:t> </w:t>
      </w:r>
      <w:r>
        <w:rPr>
          <w:rFonts w:ascii="Verdana" w:hAnsi="Verdana"/>
          <w:i/>
          <w:iCs/>
          <w:color w:val="32322E"/>
        </w:rPr>
        <w:t>207</w:t>
      </w:r>
      <w:r>
        <w:rPr>
          <w:rFonts w:ascii="Verdana" w:hAnsi="Verdana"/>
          <w:color w:val="32322E"/>
        </w:rPr>
        <w:t>, то есть на число</w:t>
      </w:r>
      <w:proofErr w:type="gramStart"/>
      <w:r>
        <w:rPr>
          <w:rFonts w:ascii="Verdana" w:hAnsi="Verdana"/>
          <w:i/>
          <w:iCs/>
          <w:color w:val="32322E"/>
        </w:rPr>
        <w:t>2</w:t>
      </w:r>
      <w:proofErr w:type="gramEnd"/>
      <w:r>
        <w:rPr>
          <w:rFonts w:ascii="Verdana" w:hAnsi="Verdana"/>
          <w:color w:val="32322E"/>
        </w:rPr>
        <w:t>. Получаем второе неполное произведение, а решение примера примет следующий вид:</w:t>
      </w:r>
      <w:r>
        <w:rPr>
          <w:rFonts w:ascii="Verdana" w:hAnsi="Verdana"/>
          <w:color w:val="32322E"/>
        </w:rPr>
        <w:br/>
      </w:r>
      <w:r>
        <w:rPr>
          <w:rFonts w:ascii="Verdana" w:hAnsi="Verdana"/>
          <w:noProof/>
          <w:color w:val="32322E"/>
        </w:rPr>
        <w:drawing>
          <wp:inline distT="0" distB="0" distL="0" distR="0">
            <wp:extent cx="1485900" cy="828675"/>
            <wp:effectExtent l="0" t="0" r="0" b="0"/>
            <wp:docPr id="3" name="Рисунок 3" descr="http://www.cleverstudents.ru/numbers/images/long_multiplication/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leverstudents.ru/numbers/images/long_multiplication/015.png"/>
                    <pic:cNvPicPr>
                      <a:picLocks noChangeAspect="1" noChangeArrowheads="1"/>
                    </pic:cNvPicPr>
                  </pic:nvPicPr>
                  <pic:blipFill>
                    <a:blip r:embed="rId7" cstate="print"/>
                    <a:srcRect/>
                    <a:stretch>
                      <a:fillRect/>
                    </a:stretch>
                  </pic:blipFill>
                  <pic:spPr bwMode="auto">
                    <a:xfrm>
                      <a:off x="0" y="0"/>
                      <a:ext cx="1485900" cy="828675"/>
                    </a:xfrm>
                    <a:prstGeom prst="rect">
                      <a:avLst/>
                    </a:prstGeom>
                    <a:noFill/>
                    <a:ln w="9525">
                      <a:noFill/>
                      <a:miter lim="800000"/>
                      <a:headEnd/>
                      <a:tailEnd/>
                    </a:ln>
                  </pic:spPr>
                </pic:pic>
              </a:graphicData>
            </a:graphic>
          </wp:inline>
        </w:drawing>
      </w:r>
    </w:p>
    <w:p w:rsidR="000C4DAC" w:rsidRDefault="000C4DAC" w:rsidP="000C4DAC">
      <w:pPr>
        <w:pStyle w:val="a8"/>
        <w:spacing w:line="360" w:lineRule="atLeast"/>
        <w:rPr>
          <w:rFonts w:ascii="Verdana" w:hAnsi="Verdana"/>
          <w:color w:val="32322E"/>
        </w:rPr>
      </w:pPr>
      <w:r>
        <w:rPr>
          <w:rFonts w:ascii="Verdana" w:hAnsi="Verdana"/>
          <w:color w:val="32322E"/>
        </w:rPr>
        <w:t>Итак, все неполные произведения вычислены. Остается последний этап алгоритма, на котором складываются все неполные произведения, причем делается это так же, как при сложении в столбик. Сложение производится с использованием уже имеющейся записи (неполные произведения остаются на тех местах, где они и записаны, то есть, они никуда не сдвигаются), снизу проводится еще одна горизонтальная линия, слева ставится знак «+», а результаты сложения записываются под нижней линией. Если в столбце находится только одно число, и при этом в памяти нет запомненного на предыдущем этапе числа, то оно записывается под горизонтальной линией.</w:t>
      </w:r>
    </w:p>
    <w:p w:rsidR="000C4DAC" w:rsidRDefault="000C4DAC" w:rsidP="000C4DAC">
      <w:pPr>
        <w:pStyle w:val="a8"/>
        <w:spacing w:line="360" w:lineRule="atLeast"/>
        <w:rPr>
          <w:rFonts w:ascii="Verdana" w:hAnsi="Verdana"/>
          <w:color w:val="32322E"/>
        </w:rPr>
      </w:pPr>
      <w:r>
        <w:rPr>
          <w:rFonts w:ascii="Verdana" w:hAnsi="Verdana"/>
          <w:color w:val="32322E"/>
        </w:rPr>
        <w:t>В нашем примере получаем:</w:t>
      </w:r>
      <w:r>
        <w:rPr>
          <w:rFonts w:ascii="Verdana" w:hAnsi="Verdana"/>
          <w:color w:val="32322E"/>
        </w:rPr>
        <w:br/>
      </w:r>
      <w:r>
        <w:rPr>
          <w:rFonts w:ascii="Verdana" w:hAnsi="Verdana"/>
          <w:noProof/>
          <w:color w:val="32322E"/>
        </w:rPr>
        <w:drawing>
          <wp:inline distT="0" distB="0" distL="0" distR="0">
            <wp:extent cx="1628775" cy="1066800"/>
            <wp:effectExtent l="0" t="0" r="9525" b="0"/>
            <wp:docPr id="4" name="Рисунок 4" descr="http://www.cleverstudents.ru/numbers/images/long_multiplication/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leverstudents.ru/numbers/images/long_multiplication/016.png"/>
                    <pic:cNvPicPr>
                      <a:picLocks noChangeAspect="1" noChangeArrowheads="1"/>
                    </pic:cNvPicPr>
                  </pic:nvPicPr>
                  <pic:blipFill>
                    <a:blip r:embed="rId8" cstate="print"/>
                    <a:srcRect/>
                    <a:stretch>
                      <a:fillRect/>
                    </a:stretch>
                  </pic:blipFill>
                  <pic:spPr bwMode="auto">
                    <a:xfrm>
                      <a:off x="0" y="0"/>
                      <a:ext cx="1628775" cy="1066800"/>
                    </a:xfrm>
                    <a:prstGeom prst="rect">
                      <a:avLst/>
                    </a:prstGeom>
                    <a:noFill/>
                    <a:ln w="9525">
                      <a:noFill/>
                      <a:miter lim="800000"/>
                      <a:headEnd/>
                      <a:tailEnd/>
                    </a:ln>
                  </pic:spPr>
                </pic:pic>
              </a:graphicData>
            </a:graphic>
          </wp:inline>
        </w:drawing>
      </w:r>
    </w:p>
    <w:p w:rsidR="000C4DAC" w:rsidRDefault="000C4DAC" w:rsidP="000C4DAC">
      <w:pPr>
        <w:pStyle w:val="a8"/>
        <w:spacing w:line="360" w:lineRule="atLeast"/>
        <w:rPr>
          <w:rFonts w:ascii="Verdana" w:hAnsi="Verdana"/>
          <w:color w:val="32322E"/>
        </w:rPr>
      </w:pPr>
      <w:r>
        <w:rPr>
          <w:rFonts w:ascii="Verdana" w:hAnsi="Verdana"/>
          <w:color w:val="32322E"/>
        </w:rPr>
        <w:t>Образовавшееся внизу число является результатом умножения исходных многозначных натуральных чисел. Итак, произведение чисел</w:t>
      </w:r>
      <w:r>
        <w:rPr>
          <w:rStyle w:val="apple-converted-space"/>
          <w:rFonts w:ascii="Verdana" w:hAnsi="Verdana"/>
          <w:color w:val="32322E"/>
        </w:rPr>
        <w:t> </w:t>
      </w:r>
      <w:r>
        <w:rPr>
          <w:rFonts w:ascii="Verdana" w:hAnsi="Verdana"/>
          <w:i/>
          <w:iCs/>
          <w:color w:val="32322E"/>
        </w:rPr>
        <w:t>8 063</w:t>
      </w:r>
      <w:r>
        <w:rPr>
          <w:rStyle w:val="apple-converted-space"/>
          <w:rFonts w:ascii="Verdana" w:hAnsi="Verdana"/>
          <w:color w:val="32322E"/>
        </w:rPr>
        <w:t> </w:t>
      </w:r>
      <w:r>
        <w:rPr>
          <w:rFonts w:ascii="Verdana" w:hAnsi="Verdana"/>
          <w:color w:val="32322E"/>
        </w:rPr>
        <w:t>и</w:t>
      </w:r>
      <w:r>
        <w:rPr>
          <w:rStyle w:val="apple-converted-space"/>
          <w:rFonts w:ascii="Verdana" w:hAnsi="Verdana"/>
          <w:color w:val="32322E"/>
        </w:rPr>
        <w:t> </w:t>
      </w:r>
      <w:r>
        <w:rPr>
          <w:rFonts w:ascii="Verdana" w:hAnsi="Verdana"/>
          <w:i/>
          <w:iCs/>
          <w:color w:val="32322E"/>
        </w:rPr>
        <w:t>207</w:t>
      </w:r>
      <w:r>
        <w:rPr>
          <w:rStyle w:val="apple-converted-space"/>
          <w:rFonts w:ascii="Verdana" w:hAnsi="Verdana"/>
          <w:color w:val="32322E"/>
        </w:rPr>
        <w:t> </w:t>
      </w:r>
      <w:r>
        <w:rPr>
          <w:rFonts w:ascii="Verdana" w:hAnsi="Verdana"/>
          <w:color w:val="32322E"/>
        </w:rPr>
        <w:t>равно</w:t>
      </w:r>
      <w:proofErr w:type="gramStart"/>
      <w:r>
        <w:rPr>
          <w:rFonts w:ascii="Verdana" w:hAnsi="Verdana"/>
          <w:i/>
          <w:iCs/>
          <w:color w:val="32322E"/>
        </w:rPr>
        <w:t>1</w:t>
      </w:r>
      <w:proofErr w:type="gramEnd"/>
      <w:r>
        <w:rPr>
          <w:rFonts w:ascii="Verdana" w:hAnsi="Verdana"/>
          <w:i/>
          <w:iCs/>
          <w:color w:val="32322E"/>
        </w:rPr>
        <w:t> 669 041</w:t>
      </w:r>
      <w:r>
        <w:rPr>
          <w:rFonts w:ascii="Verdana" w:hAnsi="Verdana"/>
          <w:color w:val="32322E"/>
        </w:rPr>
        <w:t>.</w:t>
      </w:r>
    </w:p>
    <w:p w:rsidR="000C4DAC" w:rsidRDefault="000C4DAC" w:rsidP="000C4DAC">
      <w:pPr>
        <w:pStyle w:val="a8"/>
        <w:spacing w:line="360" w:lineRule="atLeast"/>
        <w:rPr>
          <w:rFonts w:ascii="Verdana" w:hAnsi="Verdana"/>
          <w:color w:val="32322E"/>
        </w:rPr>
      </w:pPr>
      <w:r>
        <w:rPr>
          <w:rFonts w:ascii="Verdana" w:hAnsi="Verdana"/>
          <w:color w:val="32322E"/>
        </w:rPr>
        <w:t>Для наглядности схематично изобразим процесс умножения столбиком двух натуральных чисел.</w:t>
      </w:r>
    </w:p>
    <w:p w:rsidR="000C4DAC" w:rsidRDefault="000C4DAC" w:rsidP="000C4DAC">
      <w:pPr>
        <w:spacing w:line="360" w:lineRule="atLeast"/>
        <w:jc w:val="center"/>
        <w:rPr>
          <w:rFonts w:ascii="Verdana" w:hAnsi="Verdana"/>
          <w:color w:val="32322E"/>
        </w:rPr>
      </w:pPr>
      <w:r>
        <w:rPr>
          <w:rFonts w:ascii="Verdana" w:hAnsi="Verdana"/>
          <w:noProof/>
          <w:color w:val="32322E"/>
        </w:rPr>
        <w:drawing>
          <wp:inline distT="0" distB="0" distL="0" distR="0">
            <wp:extent cx="2219325" cy="2276475"/>
            <wp:effectExtent l="19050" t="0" r="0" b="0"/>
            <wp:docPr id="5" name="Рисунок 5" descr="http://www.cleverstudents.ru/numbers/images/long_multiplication/pict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leverstudents.ru/numbers/images/long_multiplication/pict002.png"/>
                    <pic:cNvPicPr>
                      <a:picLocks noChangeAspect="1" noChangeArrowheads="1"/>
                    </pic:cNvPicPr>
                  </pic:nvPicPr>
                  <pic:blipFill>
                    <a:blip r:embed="rId9" cstate="print"/>
                    <a:srcRect/>
                    <a:stretch>
                      <a:fillRect/>
                    </a:stretch>
                  </pic:blipFill>
                  <pic:spPr bwMode="auto">
                    <a:xfrm>
                      <a:off x="0" y="0"/>
                      <a:ext cx="2219325" cy="2276475"/>
                    </a:xfrm>
                    <a:prstGeom prst="rect">
                      <a:avLst/>
                    </a:prstGeom>
                    <a:noFill/>
                    <a:ln w="9525">
                      <a:noFill/>
                      <a:miter lim="800000"/>
                      <a:headEnd/>
                      <a:tailEnd/>
                    </a:ln>
                  </pic:spPr>
                </pic:pic>
              </a:graphicData>
            </a:graphic>
          </wp:inline>
        </w:drawing>
      </w:r>
    </w:p>
    <w:p w:rsidR="000C4DAC" w:rsidRDefault="000C4DAC" w:rsidP="000C4DAC">
      <w:pPr>
        <w:pStyle w:val="a8"/>
        <w:spacing w:line="360" w:lineRule="atLeast"/>
        <w:rPr>
          <w:rFonts w:ascii="Verdana" w:hAnsi="Verdana"/>
          <w:color w:val="32322E"/>
        </w:rPr>
      </w:pPr>
      <w:r>
        <w:rPr>
          <w:rFonts w:ascii="Verdana" w:hAnsi="Verdana"/>
          <w:color w:val="32322E"/>
        </w:rPr>
        <w:t>Покажем решение еще одного примера для закрепления материала.</w:t>
      </w:r>
    </w:p>
    <w:p w:rsidR="000C4DAC" w:rsidRDefault="000C4DAC" w:rsidP="000C4DAC">
      <w:pPr>
        <w:pStyle w:val="sampletitle"/>
        <w:shd w:val="clear" w:color="auto" w:fill="F8F7F7"/>
        <w:spacing w:before="0" w:beforeAutospacing="0" w:line="360" w:lineRule="atLeast"/>
        <w:ind w:left="75"/>
        <w:rPr>
          <w:rFonts w:ascii="Verdana" w:hAnsi="Verdana"/>
          <w:i/>
          <w:iCs/>
          <w:color w:val="32322E"/>
        </w:rPr>
      </w:pPr>
      <w:r>
        <w:rPr>
          <w:rFonts w:ascii="Verdana" w:hAnsi="Verdana"/>
          <w:i/>
          <w:iCs/>
          <w:color w:val="32322E"/>
        </w:rPr>
        <w:t>Пример.</w:t>
      </w:r>
    </w:p>
    <w:p w:rsidR="000C4DAC" w:rsidRDefault="000C4DAC" w:rsidP="000C4DAC">
      <w:pPr>
        <w:pStyle w:val="sampletxt"/>
        <w:spacing w:before="0" w:beforeAutospacing="0" w:after="0" w:afterAutospacing="0" w:line="360" w:lineRule="atLeast"/>
        <w:rPr>
          <w:rFonts w:ascii="Verdana" w:hAnsi="Verdana"/>
          <w:color w:val="32322E"/>
        </w:rPr>
      </w:pPr>
      <w:r>
        <w:rPr>
          <w:rFonts w:ascii="Verdana" w:hAnsi="Verdana"/>
          <w:color w:val="32322E"/>
        </w:rPr>
        <w:lastRenderedPageBreak/>
        <w:t>Умножьте столбиком натуральные числа</w:t>
      </w:r>
      <w:r>
        <w:rPr>
          <w:rStyle w:val="apple-converted-space"/>
          <w:rFonts w:ascii="Verdana" w:hAnsi="Verdana"/>
          <w:color w:val="32322E"/>
        </w:rPr>
        <w:t> </w:t>
      </w:r>
      <w:r>
        <w:rPr>
          <w:rFonts w:ascii="Verdana" w:hAnsi="Verdana"/>
          <w:i/>
          <w:iCs/>
          <w:color w:val="32322E"/>
        </w:rPr>
        <w:t>297</w:t>
      </w:r>
      <w:r>
        <w:rPr>
          <w:rStyle w:val="apple-converted-space"/>
          <w:rFonts w:ascii="Verdana" w:hAnsi="Verdana"/>
          <w:color w:val="32322E"/>
        </w:rPr>
        <w:t> </w:t>
      </w:r>
      <w:r>
        <w:rPr>
          <w:rFonts w:ascii="Verdana" w:hAnsi="Verdana"/>
          <w:color w:val="32322E"/>
        </w:rPr>
        <w:t>и</w:t>
      </w:r>
      <w:r>
        <w:rPr>
          <w:rStyle w:val="apple-converted-space"/>
          <w:rFonts w:ascii="Verdana" w:hAnsi="Verdana"/>
          <w:color w:val="32322E"/>
        </w:rPr>
        <w:t> </w:t>
      </w:r>
      <w:r>
        <w:rPr>
          <w:rFonts w:ascii="Verdana" w:hAnsi="Verdana"/>
          <w:i/>
          <w:iCs/>
          <w:color w:val="32322E"/>
        </w:rPr>
        <w:t>321</w:t>
      </w:r>
      <w:r>
        <w:rPr>
          <w:rFonts w:ascii="Verdana" w:hAnsi="Verdana"/>
          <w:color w:val="32322E"/>
        </w:rPr>
        <w:t>.</w:t>
      </w:r>
    </w:p>
    <w:p w:rsidR="000C4DAC" w:rsidRDefault="000C4DAC" w:rsidP="000C4DAC">
      <w:pPr>
        <w:pStyle w:val="solvingtitle"/>
        <w:shd w:val="clear" w:color="auto" w:fill="F8F7F7"/>
        <w:spacing w:before="0" w:beforeAutospacing="0" w:line="360" w:lineRule="atLeast"/>
        <w:ind w:left="75"/>
        <w:rPr>
          <w:rFonts w:ascii="Verdana" w:hAnsi="Verdana"/>
          <w:i/>
          <w:iCs/>
          <w:color w:val="32322E"/>
        </w:rPr>
      </w:pPr>
      <w:r>
        <w:rPr>
          <w:rFonts w:ascii="Verdana" w:hAnsi="Verdana"/>
          <w:i/>
          <w:iCs/>
          <w:color w:val="32322E"/>
        </w:rPr>
        <w:t>Решение.</w:t>
      </w:r>
    </w:p>
    <w:p w:rsidR="000C4DAC" w:rsidRDefault="000C4DAC" w:rsidP="000C4DAC">
      <w:pPr>
        <w:pStyle w:val="solvingtxtfirst"/>
        <w:spacing w:before="0" w:beforeAutospacing="0" w:line="360" w:lineRule="atLeast"/>
        <w:rPr>
          <w:rFonts w:ascii="Verdana" w:hAnsi="Verdana"/>
          <w:color w:val="32322E"/>
        </w:rPr>
      </w:pPr>
      <w:r>
        <w:rPr>
          <w:rFonts w:ascii="Verdana" w:hAnsi="Verdana"/>
          <w:color w:val="32322E"/>
        </w:rPr>
        <w:t>Записываем множители так, как это предполагает умножение столбиком:</w:t>
      </w:r>
      <w:r>
        <w:rPr>
          <w:rFonts w:ascii="Verdana" w:hAnsi="Verdana"/>
          <w:color w:val="32322E"/>
        </w:rPr>
        <w:br/>
      </w:r>
      <w:r>
        <w:rPr>
          <w:rFonts w:ascii="Verdana" w:hAnsi="Verdana"/>
          <w:noProof/>
          <w:color w:val="32322E"/>
        </w:rPr>
        <w:drawing>
          <wp:inline distT="0" distB="0" distL="0" distR="0">
            <wp:extent cx="1076325" cy="447675"/>
            <wp:effectExtent l="0" t="0" r="9525" b="0"/>
            <wp:docPr id="6" name="Рисунок 6" descr="http://www.cleverstudents.ru/numbers/images/long_multiplication/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leverstudents.ru/numbers/images/long_multiplication/017.png"/>
                    <pic:cNvPicPr>
                      <a:picLocks noChangeAspect="1" noChangeArrowheads="1"/>
                    </pic:cNvPicPr>
                  </pic:nvPicPr>
                  <pic:blipFill>
                    <a:blip r:embed="rId10" cstate="print"/>
                    <a:srcRect/>
                    <a:stretch>
                      <a:fillRect/>
                    </a:stretch>
                  </pic:blipFill>
                  <pic:spPr bwMode="auto">
                    <a:xfrm>
                      <a:off x="0" y="0"/>
                      <a:ext cx="1076325" cy="447675"/>
                    </a:xfrm>
                    <a:prstGeom prst="rect">
                      <a:avLst/>
                    </a:prstGeom>
                    <a:noFill/>
                    <a:ln w="9525">
                      <a:noFill/>
                      <a:miter lim="800000"/>
                      <a:headEnd/>
                      <a:tailEnd/>
                    </a:ln>
                  </pic:spPr>
                </pic:pic>
              </a:graphicData>
            </a:graphic>
          </wp:inline>
        </w:drawing>
      </w:r>
    </w:p>
    <w:p w:rsidR="000C4DAC" w:rsidRDefault="000C4DAC" w:rsidP="000C4DAC">
      <w:pPr>
        <w:pStyle w:val="solvingtxtmiddle"/>
        <w:spacing w:line="360" w:lineRule="atLeast"/>
        <w:rPr>
          <w:rFonts w:ascii="Verdana" w:hAnsi="Verdana"/>
          <w:color w:val="32322E"/>
        </w:rPr>
      </w:pPr>
      <w:r>
        <w:rPr>
          <w:rFonts w:ascii="Verdana" w:hAnsi="Verdana"/>
          <w:color w:val="32322E"/>
        </w:rPr>
        <w:t>Теперь умножаем столбиком число</w:t>
      </w:r>
      <w:r>
        <w:rPr>
          <w:rStyle w:val="apple-converted-space"/>
          <w:rFonts w:ascii="Verdana" w:hAnsi="Verdana"/>
          <w:color w:val="32322E"/>
        </w:rPr>
        <w:t> </w:t>
      </w:r>
      <w:r>
        <w:rPr>
          <w:rFonts w:ascii="Verdana" w:hAnsi="Verdana"/>
          <w:i/>
          <w:iCs/>
          <w:color w:val="32322E"/>
        </w:rPr>
        <w:t>297</w:t>
      </w:r>
      <w:r>
        <w:rPr>
          <w:rStyle w:val="apple-converted-space"/>
          <w:rFonts w:ascii="Verdana" w:hAnsi="Verdana"/>
          <w:color w:val="32322E"/>
        </w:rPr>
        <w:t> </w:t>
      </w:r>
      <w:r>
        <w:rPr>
          <w:rFonts w:ascii="Verdana" w:hAnsi="Verdana"/>
          <w:color w:val="32322E"/>
        </w:rPr>
        <w:t>на число</w:t>
      </w:r>
      <w:r>
        <w:rPr>
          <w:rStyle w:val="apple-converted-space"/>
          <w:rFonts w:ascii="Verdana" w:hAnsi="Verdana"/>
          <w:color w:val="32322E"/>
        </w:rPr>
        <w:t> </w:t>
      </w:r>
      <w:r>
        <w:rPr>
          <w:rFonts w:ascii="Verdana" w:hAnsi="Verdana"/>
          <w:i/>
          <w:iCs/>
          <w:color w:val="32322E"/>
        </w:rPr>
        <w:t>1</w:t>
      </w:r>
      <w:r>
        <w:rPr>
          <w:rStyle w:val="apple-converted-space"/>
          <w:rFonts w:ascii="Verdana" w:hAnsi="Verdana"/>
          <w:color w:val="32322E"/>
        </w:rPr>
        <w:t> </w:t>
      </w:r>
      <w:r>
        <w:rPr>
          <w:rFonts w:ascii="Verdana" w:hAnsi="Verdana"/>
          <w:color w:val="32322E"/>
        </w:rPr>
        <w:t>(</w:t>
      </w:r>
      <w:r>
        <w:rPr>
          <w:rFonts w:ascii="Verdana" w:hAnsi="Verdana"/>
          <w:i/>
          <w:iCs/>
          <w:color w:val="32322E"/>
        </w:rPr>
        <w:t>1</w:t>
      </w:r>
      <w:r>
        <w:rPr>
          <w:rStyle w:val="apple-converted-space"/>
          <w:rFonts w:ascii="Verdana" w:hAnsi="Verdana"/>
          <w:color w:val="32322E"/>
        </w:rPr>
        <w:t> </w:t>
      </w:r>
      <w:r>
        <w:rPr>
          <w:rFonts w:ascii="Verdana" w:hAnsi="Verdana"/>
          <w:color w:val="32322E"/>
        </w:rPr>
        <w:t>– это значение разряда единиц числа</w:t>
      </w:r>
      <w:r>
        <w:rPr>
          <w:rStyle w:val="apple-converted-space"/>
          <w:rFonts w:ascii="Verdana" w:hAnsi="Verdana"/>
          <w:color w:val="32322E"/>
        </w:rPr>
        <w:t> </w:t>
      </w:r>
      <w:r>
        <w:rPr>
          <w:rFonts w:ascii="Verdana" w:hAnsi="Verdana"/>
          <w:i/>
          <w:iCs/>
          <w:color w:val="32322E"/>
        </w:rPr>
        <w:t>321</w:t>
      </w:r>
      <w:r>
        <w:rPr>
          <w:rFonts w:ascii="Verdana" w:hAnsi="Verdana"/>
          <w:color w:val="32322E"/>
        </w:rPr>
        <w:t>):</w:t>
      </w:r>
      <w:r>
        <w:rPr>
          <w:rFonts w:ascii="Verdana" w:hAnsi="Verdana"/>
          <w:color w:val="32322E"/>
        </w:rPr>
        <w:br/>
      </w:r>
      <w:r>
        <w:rPr>
          <w:rFonts w:ascii="Verdana" w:hAnsi="Verdana"/>
          <w:noProof/>
          <w:color w:val="32322E"/>
        </w:rPr>
        <w:drawing>
          <wp:inline distT="0" distB="0" distL="0" distR="0">
            <wp:extent cx="1066800" cy="619125"/>
            <wp:effectExtent l="0" t="0" r="0" b="0"/>
            <wp:docPr id="7" name="Рисунок 7" descr="http://www.cleverstudents.ru/numbers/images/long_multiplication/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leverstudents.ru/numbers/images/long_multiplication/018.png"/>
                    <pic:cNvPicPr>
                      <a:picLocks noChangeAspect="1" noChangeArrowheads="1"/>
                    </pic:cNvPicPr>
                  </pic:nvPicPr>
                  <pic:blipFill>
                    <a:blip r:embed="rId11" cstate="print"/>
                    <a:srcRect/>
                    <a:stretch>
                      <a:fillRect/>
                    </a:stretch>
                  </pic:blipFill>
                  <pic:spPr bwMode="auto">
                    <a:xfrm>
                      <a:off x="0" y="0"/>
                      <a:ext cx="1066800" cy="619125"/>
                    </a:xfrm>
                    <a:prstGeom prst="rect">
                      <a:avLst/>
                    </a:prstGeom>
                    <a:noFill/>
                    <a:ln w="9525">
                      <a:noFill/>
                      <a:miter lim="800000"/>
                      <a:headEnd/>
                      <a:tailEnd/>
                    </a:ln>
                  </pic:spPr>
                </pic:pic>
              </a:graphicData>
            </a:graphic>
          </wp:inline>
        </w:drawing>
      </w:r>
    </w:p>
    <w:p w:rsidR="000C4DAC" w:rsidRDefault="000C4DAC" w:rsidP="000C4DAC">
      <w:pPr>
        <w:pStyle w:val="solvingtxtmiddle"/>
        <w:spacing w:line="360" w:lineRule="atLeast"/>
        <w:rPr>
          <w:rFonts w:ascii="Verdana" w:hAnsi="Verdana"/>
          <w:color w:val="32322E"/>
        </w:rPr>
      </w:pPr>
      <w:r>
        <w:rPr>
          <w:rFonts w:ascii="Verdana" w:hAnsi="Verdana"/>
          <w:color w:val="32322E"/>
        </w:rPr>
        <w:t>Далее умножаем столбиком число</w:t>
      </w:r>
      <w:r>
        <w:rPr>
          <w:rStyle w:val="apple-converted-space"/>
          <w:rFonts w:ascii="Verdana" w:hAnsi="Verdana"/>
          <w:color w:val="32322E"/>
        </w:rPr>
        <w:t> </w:t>
      </w:r>
      <w:r>
        <w:rPr>
          <w:rFonts w:ascii="Verdana" w:hAnsi="Verdana"/>
          <w:i/>
          <w:iCs/>
          <w:color w:val="32322E"/>
        </w:rPr>
        <w:t>297</w:t>
      </w:r>
      <w:r>
        <w:rPr>
          <w:rStyle w:val="apple-converted-space"/>
          <w:rFonts w:ascii="Verdana" w:hAnsi="Verdana"/>
          <w:color w:val="32322E"/>
        </w:rPr>
        <w:t> </w:t>
      </w:r>
      <w:r>
        <w:rPr>
          <w:rFonts w:ascii="Verdana" w:hAnsi="Verdana"/>
          <w:color w:val="32322E"/>
        </w:rPr>
        <w:t>на число</w:t>
      </w:r>
      <w:r>
        <w:rPr>
          <w:rStyle w:val="apple-converted-space"/>
          <w:rFonts w:ascii="Verdana" w:hAnsi="Verdana"/>
          <w:color w:val="32322E"/>
        </w:rPr>
        <w:t> </w:t>
      </w:r>
      <w:r>
        <w:rPr>
          <w:rFonts w:ascii="Verdana" w:hAnsi="Verdana"/>
          <w:i/>
          <w:iCs/>
          <w:color w:val="32322E"/>
        </w:rPr>
        <w:t>2</w:t>
      </w:r>
      <w:r>
        <w:rPr>
          <w:rStyle w:val="apple-converted-space"/>
          <w:rFonts w:ascii="Verdana" w:hAnsi="Verdana"/>
          <w:color w:val="32322E"/>
        </w:rPr>
        <w:t> </w:t>
      </w:r>
      <w:r>
        <w:rPr>
          <w:rFonts w:ascii="Verdana" w:hAnsi="Verdana"/>
          <w:color w:val="32322E"/>
        </w:rPr>
        <w:t>(</w:t>
      </w:r>
      <w:r>
        <w:rPr>
          <w:rFonts w:ascii="Verdana" w:hAnsi="Verdana"/>
          <w:i/>
          <w:iCs/>
          <w:color w:val="32322E"/>
        </w:rPr>
        <w:t>2</w:t>
      </w:r>
      <w:r>
        <w:rPr>
          <w:rStyle w:val="apple-converted-space"/>
          <w:rFonts w:ascii="Verdana" w:hAnsi="Verdana"/>
          <w:color w:val="32322E"/>
        </w:rPr>
        <w:t> </w:t>
      </w:r>
      <w:r>
        <w:rPr>
          <w:rFonts w:ascii="Verdana" w:hAnsi="Verdana"/>
          <w:color w:val="32322E"/>
        </w:rPr>
        <w:t>– это значение разряда десятков числа</w:t>
      </w:r>
      <w:r>
        <w:rPr>
          <w:rStyle w:val="apple-converted-space"/>
          <w:rFonts w:ascii="Verdana" w:hAnsi="Verdana"/>
          <w:color w:val="32322E"/>
        </w:rPr>
        <w:t> </w:t>
      </w:r>
      <w:r>
        <w:rPr>
          <w:rFonts w:ascii="Verdana" w:hAnsi="Verdana"/>
          <w:i/>
          <w:iCs/>
          <w:color w:val="32322E"/>
        </w:rPr>
        <w:t>321</w:t>
      </w:r>
      <w:r>
        <w:rPr>
          <w:rFonts w:ascii="Verdana" w:hAnsi="Verdana"/>
          <w:color w:val="32322E"/>
        </w:rPr>
        <w:t>):</w:t>
      </w:r>
      <w:r>
        <w:rPr>
          <w:rFonts w:ascii="Verdana" w:hAnsi="Verdana"/>
          <w:color w:val="32322E"/>
        </w:rPr>
        <w:br/>
      </w:r>
      <w:r>
        <w:rPr>
          <w:rFonts w:ascii="Verdana" w:hAnsi="Verdana"/>
          <w:noProof/>
          <w:color w:val="32322E"/>
        </w:rPr>
        <w:drawing>
          <wp:inline distT="0" distB="0" distL="0" distR="0">
            <wp:extent cx="1066800" cy="819150"/>
            <wp:effectExtent l="0" t="0" r="0" b="0"/>
            <wp:docPr id="8" name="Рисунок 8" descr="http://www.cleverstudents.ru/numbers/images/long_multiplication/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leverstudents.ru/numbers/images/long_multiplication/019.png"/>
                    <pic:cNvPicPr>
                      <a:picLocks noChangeAspect="1" noChangeArrowheads="1"/>
                    </pic:cNvPicPr>
                  </pic:nvPicPr>
                  <pic:blipFill>
                    <a:blip r:embed="rId12" cstate="print"/>
                    <a:srcRect/>
                    <a:stretch>
                      <a:fillRect/>
                    </a:stretch>
                  </pic:blipFill>
                  <pic:spPr bwMode="auto">
                    <a:xfrm>
                      <a:off x="0" y="0"/>
                      <a:ext cx="1066800" cy="819150"/>
                    </a:xfrm>
                    <a:prstGeom prst="rect">
                      <a:avLst/>
                    </a:prstGeom>
                    <a:noFill/>
                    <a:ln w="9525">
                      <a:noFill/>
                      <a:miter lim="800000"/>
                      <a:headEnd/>
                      <a:tailEnd/>
                    </a:ln>
                  </pic:spPr>
                </pic:pic>
              </a:graphicData>
            </a:graphic>
          </wp:inline>
        </w:drawing>
      </w:r>
    </w:p>
    <w:p w:rsidR="000C4DAC" w:rsidRDefault="000C4DAC" w:rsidP="000C4DAC">
      <w:pPr>
        <w:pStyle w:val="solvingtxtmiddle"/>
        <w:spacing w:line="360" w:lineRule="atLeast"/>
        <w:rPr>
          <w:rFonts w:ascii="Verdana" w:hAnsi="Verdana"/>
          <w:color w:val="32322E"/>
        </w:rPr>
      </w:pPr>
      <w:r>
        <w:rPr>
          <w:rFonts w:ascii="Verdana" w:hAnsi="Verdana"/>
          <w:color w:val="32322E"/>
        </w:rPr>
        <w:t>Осталось умножить число</w:t>
      </w:r>
      <w:r>
        <w:rPr>
          <w:rStyle w:val="apple-converted-space"/>
          <w:rFonts w:ascii="Verdana" w:hAnsi="Verdana"/>
          <w:color w:val="32322E"/>
        </w:rPr>
        <w:t> </w:t>
      </w:r>
      <w:r>
        <w:rPr>
          <w:rFonts w:ascii="Verdana" w:hAnsi="Verdana"/>
          <w:i/>
          <w:iCs/>
          <w:color w:val="32322E"/>
        </w:rPr>
        <w:t>297</w:t>
      </w:r>
      <w:r>
        <w:rPr>
          <w:rStyle w:val="apple-converted-space"/>
          <w:rFonts w:ascii="Verdana" w:hAnsi="Verdana"/>
          <w:color w:val="32322E"/>
        </w:rPr>
        <w:t> </w:t>
      </w:r>
      <w:r>
        <w:rPr>
          <w:rFonts w:ascii="Verdana" w:hAnsi="Verdana"/>
          <w:color w:val="32322E"/>
        </w:rPr>
        <w:t>на значение разряда сотен числа</w:t>
      </w:r>
      <w:r>
        <w:rPr>
          <w:rStyle w:val="apple-converted-space"/>
          <w:rFonts w:ascii="Verdana" w:hAnsi="Verdana"/>
          <w:color w:val="32322E"/>
        </w:rPr>
        <w:t> </w:t>
      </w:r>
      <w:r>
        <w:rPr>
          <w:rFonts w:ascii="Verdana" w:hAnsi="Verdana"/>
          <w:i/>
          <w:iCs/>
          <w:color w:val="32322E"/>
        </w:rPr>
        <w:t>321</w:t>
      </w:r>
      <w:r>
        <w:rPr>
          <w:rFonts w:ascii="Verdana" w:hAnsi="Verdana"/>
          <w:color w:val="32322E"/>
        </w:rPr>
        <w:t>, то есть, на число</w:t>
      </w:r>
      <w:r>
        <w:rPr>
          <w:rStyle w:val="apple-converted-space"/>
          <w:rFonts w:ascii="Verdana" w:hAnsi="Verdana"/>
          <w:color w:val="32322E"/>
        </w:rPr>
        <w:t> </w:t>
      </w:r>
      <w:r>
        <w:rPr>
          <w:rFonts w:ascii="Verdana" w:hAnsi="Verdana"/>
          <w:i/>
          <w:iCs/>
          <w:color w:val="32322E"/>
        </w:rPr>
        <w:t>3</w:t>
      </w:r>
      <w:r>
        <w:rPr>
          <w:rFonts w:ascii="Verdana" w:hAnsi="Verdana"/>
          <w:color w:val="32322E"/>
        </w:rPr>
        <w:t>:</w:t>
      </w:r>
      <w:r>
        <w:rPr>
          <w:rFonts w:ascii="Verdana" w:hAnsi="Verdana"/>
          <w:color w:val="32322E"/>
        </w:rPr>
        <w:br/>
      </w:r>
      <w:r>
        <w:rPr>
          <w:rFonts w:ascii="Verdana" w:hAnsi="Verdana"/>
          <w:noProof/>
          <w:color w:val="32322E"/>
        </w:rPr>
        <w:drawing>
          <wp:inline distT="0" distB="0" distL="0" distR="0">
            <wp:extent cx="1066800" cy="1047750"/>
            <wp:effectExtent l="0" t="0" r="0" b="0"/>
            <wp:docPr id="9" name="Рисунок 9" descr="http://www.cleverstudents.ru/numbers/images/long_multiplication/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leverstudents.ru/numbers/images/long_multiplication/020.png"/>
                    <pic:cNvPicPr>
                      <a:picLocks noChangeAspect="1" noChangeArrowheads="1"/>
                    </pic:cNvPicPr>
                  </pic:nvPicPr>
                  <pic:blipFill>
                    <a:blip r:embed="rId13" cstate="print"/>
                    <a:srcRect/>
                    <a:stretch>
                      <a:fillRect/>
                    </a:stretch>
                  </pic:blipFill>
                  <pic:spPr bwMode="auto">
                    <a:xfrm>
                      <a:off x="0" y="0"/>
                      <a:ext cx="1066800" cy="1047750"/>
                    </a:xfrm>
                    <a:prstGeom prst="rect">
                      <a:avLst/>
                    </a:prstGeom>
                    <a:noFill/>
                    <a:ln w="9525">
                      <a:noFill/>
                      <a:miter lim="800000"/>
                      <a:headEnd/>
                      <a:tailEnd/>
                    </a:ln>
                  </pic:spPr>
                </pic:pic>
              </a:graphicData>
            </a:graphic>
          </wp:inline>
        </w:drawing>
      </w:r>
    </w:p>
    <w:p w:rsidR="000C4DAC" w:rsidRDefault="000C4DAC" w:rsidP="000C4DAC">
      <w:pPr>
        <w:pStyle w:val="solvingtxtlast"/>
        <w:spacing w:after="0" w:afterAutospacing="0" w:line="360" w:lineRule="atLeast"/>
        <w:rPr>
          <w:rFonts w:ascii="Verdana" w:hAnsi="Verdana"/>
          <w:color w:val="32322E"/>
        </w:rPr>
      </w:pPr>
      <w:r>
        <w:rPr>
          <w:rFonts w:ascii="Verdana" w:hAnsi="Verdana"/>
          <w:color w:val="32322E"/>
        </w:rPr>
        <w:t>Наконец, выполняем сложение по столбцам всех неполных произведений (при необходимости обращайтесь к разделу</w:t>
      </w:r>
      <w:r>
        <w:rPr>
          <w:rStyle w:val="apple-converted-space"/>
          <w:rFonts w:ascii="Verdana" w:hAnsi="Verdana"/>
          <w:color w:val="32322E"/>
        </w:rPr>
        <w:t> </w:t>
      </w:r>
      <w:hyperlink r:id="rId14" w:anchor="many_numbers" w:history="1">
        <w:r>
          <w:rPr>
            <w:rStyle w:val="a7"/>
            <w:rFonts w:ascii="Verdana" w:hAnsi="Verdana"/>
            <w:color w:val="32322E"/>
          </w:rPr>
          <w:t>сложение столбиком трех и большего количества чисел</w:t>
        </w:r>
      </w:hyperlink>
      <w:r>
        <w:rPr>
          <w:rFonts w:ascii="Verdana" w:hAnsi="Verdana"/>
          <w:color w:val="32322E"/>
        </w:rPr>
        <w:t>):</w:t>
      </w:r>
      <w:r>
        <w:rPr>
          <w:rFonts w:ascii="Verdana" w:hAnsi="Verdana"/>
          <w:color w:val="32322E"/>
        </w:rPr>
        <w:br/>
      </w:r>
      <w:r>
        <w:rPr>
          <w:rFonts w:ascii="Verdana" w:hAnsi="Verdana"/>
          <w:noProof/>
          <w:color w:val="32322E"/>
        </w:rPr>
        <w:drawing>
          <wp:inline distT="0" distB="0" distL="0" distR="0">
            <wp:extent cx="1228725" cy="1266825"/>
            <wp:effectExtent l="19050" t="0" r="9525" b="0"/>
            <wp:docPr id="10" name="Рисунок 10" descr="http://www.cleverstudents.ru/numbers/images/long_multiplication/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leverstudents.ru/numbers/images/long_multiplication/021.png"/>
                    <pic:cNvPicPr>
                      <a:picLocks noChangeAspect="1" noChangeArrowheads="1"/>
                    </pic:cNvPicPr>
                  </pic:nvPicPr>
                  <pic:blipFill>
                    <a:blip r:embed="rId15" cstate="print"/>
                    <a:srcRect/>
                    <a:stretch>
                      <a:fillRect/>
                    </a:stretch>
                  </pic:blipFill>
                  <pic:spPr bwMode="auto">
                    <a:xfrm>
                      <a:off x="0" y="0"/>
                      <a:ext cx="1228725" cy="1266825"/>
                    </a:xfrm>
                    <a:prstGeom prst="rect">
                      <a:avLst/>
                    </a:prstGeom>
                    <a:noFill/>
                    <a:ln w="9525">
                      <a:noFill/>
                      <a:miter lim="800000"/>
                      <a:headEnd/>
                      <a:tailEnd/>
                    </a:ln>
                  </pic:spPr>
                </pic:pic>
              </a:graphicData>
            </a:graphic>
          </wp:inline>
        </w:drawing>
      </w:r>
    </w:p>
    <w:p w:rsidR="0014642A" w:rsidRPr="000C4DAC" w:rsidRDefault="0014642A" w:rsidP="000C4DAC">
      <w:pPr>
        <w:rPr>
          <w:szCs w:val="32"/>
        </w:rPr>
      </w:pPr>
    </w:p>
    <w:sectPr w:rsidR="0014642A" w:rsidRPr="000C4DAC" w:rsidSect="0014642A">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B28EB"/>
    <w:multiLevelType w:val="hybridMultilevel"/>
    <w:tmpl w:val="3222B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931FAF"/>
    <w:rsid w:val="000C4DAC"/>
    <w:rsid w:val="0014642A"/>
    <w:rsid w:val="001D3015"/>
    <w:rsid w:val="0020154E"/>
    <w:rsid w:val="002761C1"/>
    <w:rsid w:val="002E11AA"/>
    <w:rsid w:val="003805EC"/>
    <w:rsid w:val="005C5F06"/>
    <w:rsid w:val="005D5801"/>
    <w:rsid w:val="00665DA0"/>
    <w:rsid w:val="00930D1D"/>
    <w:rsid w:val="00931FAF"/>
    <w:rsid w:val="00A27E15"/>
    <w:rsid w:val="00A45646"/>
    <w:rsid w:val="00C17EB2"/>
    <w:rsid w:val="00CE7E60"/>
    <w:rsid w:val="00D146F1"/>
    <w:rsid w:val="00E4714A"/>
    <w:rsid w:val="00EE66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DA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0C4DAC"/>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65DA0"/>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D146F1"/>
    <w:pPr>
      <w:ind w:left="720"/>
      <w:contextualSpacing/>
    </w:pPr>
  </w:style>
  <w:style w:type="table" w:customStyle="1" w:styleId="1">
    <w:name w:val="Сетка таблицы1"/>
    <w:basedOn w:val="a1"/>
    <w:next w:val="a3"/>
    <w:uiPriority w:val="39"/>
    <w:rsid w:val="00C17EB2"/>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D5801"/>
    <w:rPr>
      <w:rFonts w:ascii="Tahoma" w:hAnsi="Tahoma" w:cs="Tahoma"/>
      <w:sz w:val="16"/>
      <w:szCs w:val="16"/>
    </w:rPr>
  </w:style>
  <w:style w:type="character" w:customStyle="1" w:styleId="a6">
    <w:name w:val="Текст выноски Знак"/>
    <w:basedOn w:val="a0"/>
    <w:link w:val="a5"/>
    <w:uiPriority w:val="99"/>
    <w:semiHidden/>
    <w:rsid w:val="005D5801"/>
    <w:rPr>
      <w:rFonts w:ascii="Tahoma" w:eastAsia="Times New Roman" w:hAnsi="Tahoma" w:cs="Tahoma"/>
      <w:sz w:val="16"/>
      <w:szCs w:val="16"/>
      <w:lang w:eastAsia="ru-RU"/>
    </w:rPr>
  </w:style>
  <w:style w:type="character" w:styleId="a7">
    <w:name w:val="Hyperlink"/>
    <w:basedOn w:val="a0"/>
    <w:uiPriority w:val="99"/>
    <w:semiHidden/>
    <w:unhideWhenUsed/>
    <w:rsid w:val="005C5F06"/>
    <w:rPr>
      <w:color w:val="0000FF"/>
      <w:u w:val="single"/>
    </w:rPr>
  </w:style>
  <w:style w:type="paragraph" w:styleId="a8">
    <w:name w:val="Normal (Web)"/>
    <w:basedOn w:val="a"/>
    <w:uiPriority w:val="99"/>
    <w:semiHidden/>
    <w:unhideWhenUsed/>
    <w:rsid w:val="005C5F06"/>
    <w:pPr>
      <w:spacing w:before="100" w:beforeAutospacing="1" w:after="100" w:afterAutospacing="1"/>
    </w:pPr>
  </w:style>
  <w:style w:type="character" w:customStyle="1" w:styleId="apple-converted-space">
    <w:name w:val="apple-converted-space"/>
    <w:basedOn w:val="a0"/>
    <w:rsid w:val="005C5F06"/>
  </w:style>
  <w:style w:type="character" w:styleId="a9">
    <w:name w:val="Strong"/>
    <w:basedOn w:val="a0"/>
    <w:uiPriority w:val="22"/>
    <w:qFormat/>
    <w:rsid w:val="005C5F06"/>
    <w:rPr>
      <w:b/>
      <w:bCs/>
    </w:rPr>
  </w:style>
  <w:style w:type="character" w:customStyle="1" w:styleId="20">
    <w:name w:val="Заголовок 2 Знак"/>
    <w:basedOn w:val="a0"/>
    <w:link w:val="2"/>
    <w:uiPriority w:val="9"/>
    <w:rsid w:val="000C4DAC"/>
    <w:rPr>
      <w:rFonts w:ascii="Times New Roman" w:eastAsia="Times New Roman" w:hAnsi="Times New Roman" w:cs="Times New Roman"/>
      <w:b/>
      <w:bCs/>
      <w:sz w:val="36"/>
      <w:szCs w:val="36"/>
      <w:lang w:eastAsia="ru-RU"/>
    </w:rPr>
  </w:style>
  <w:style w:type="paragraph" w:customStyle="1" w:styleId="sampletitle">
    <w:name w:val="sample_title"/>
    <w:basedOn w:val="a"/>
    <w:rsid w:val="000C4DAC"/>
    <w:pPr>
      <w:spacing w:before="100" w:beforeAutospacing="1" w:after="100" w:afterAutospacing="1"/>
    </w:pPr>
  </w:style>
  <w:style w:type="paragraph" w:customStyle="1" w:styleId="sampletxt">
    <w:name w:val="sample_txt"/>
    <w:basedOn w:val="a"/>
    <w:rsid w:val="000C4DAC"/>
    <w:pPr>
      <w:spacing w:before="100" w:beforeAutospacing="1" w:after="100" w:afterAutospacing="1"/>
    </w:pPr>
  </w:style>
  <w:style w:type="paragraph" w:customStyle="1" w:styleId="solvingtitle">
    <w:name w:val="solving_title"/>
    <w:basedOn w:val="a"/>
    <w:rsid w:val="000C4DAC"/>
    <w:pPr>
      <w:spacing w:before="100" w:beforeAutospacing="1" w:after="100" w:afterAutospacing="1"/>
    </w:pPr>
  </w:style>
  <w:style w:type="paragraph" w:customStyle="1" w:styleId="solvingtxtfirst">
    <w:name w:val="solving_txt_first"/>
    <w:basedOn w:val="a"/>
    <w:rsid w:val="000C4DAC"/>
    <w:pPr>
      <w:spacing w:before="100" w:beforeAutospacing="1" w:after="100" w:afterAutospacing="1"/>
    </w:pPr>
  </w:style>
  <w:style w:type="paragraph" w:customStyle="1" w:styleId="solvingtxtmiddle">
    <w:name w:val="solving_txt_middle"/>
    <w:basedOn w:val="a"/>
    <w:rsid w:val="000C4DAC"/>
    <w:pPr>
      <w:spacing w:before="100" w:beforeAutospacing="1" w:after="100" w:afterAutospacing="1"/>
    </w:pPr>
  </w:style>
  <w:style w:type="paragraph" w:customStyle="1" w:styleId="solvingtxtlast">
    <w:name w:val="solving_txt_last"/>
    <w:basedOn w:val="a"/>
    <w:rsid w:val="000C4DA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D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65DA0"/>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D146F1"/>
    <w:pPr>
      <w:ind w:left="720"/>
      <w:contextualSpacing/>
    </w:pPr>
  </w:style>
</w:styles>
</file>

<file path=word/webSettings.xml><?xml version="1.0" encoding="utf-8"?>
<w:webSettings xmlns:r="http://schemas.openxmlformats.org/officeDocument/2006/relationships" xmlns:w="http://schemas.openxmlformats.org/wordprocessingml/2006/main">
  <w:divs>
    <w:div w:id="195126305">
      <w:bodyDiv w:val="1"/>
      <w:marLeft w:val="0"/>
      <w:marRight w:val="0"/>
      <w:marTop w:val="0"/>
      <w:marBottom w:val="0"/>
      <w:divBdr>
        <w:top w:val="none" w:sz="0" w:space="0" w:color="auto"/>
        <w:left w:val="none" w:sz="0" w:space="0" w:color="auto"/>
        <w:bottom w:val="none" w:sz="0" w:space="0" w:color="auto"/>
        <w:right w:val="none" w:sz="0" w:space="0" w:color="auto"/>
      </w:divBdr>
    </w:div>
    <w:div w:id="198862615">
      <w:bodyDiv w:val="1"/>
      <w:marLeft w:val="0"/>
      <w:marRight w:val="0"/>
      <w:marTop w:val="0"/>
      <w:marBottom w:val="0"/>
      <w:divBdr>
        <w:top w:val="none" w:sz="0" w:space="0" w:color="auto"/>
        <w:left w:val="none" w:sz="0" w:space="0" w:color="auto"/>
        <w:bottom w:val="none" w:sz="0" w:space="0" w:color="auto"/>
        <w:right w:val="none" w:sz="0" w:space="0" w:color="auto"/>
      </w:divBdr>
      <w:divsChild>
        <w:div w:id="251402329">
          <w:marLeft w:val="0"/>
          <w:marRight w:val="0"/>
          <w:marTop w:val="0"/>
          <w:marBottom w:val="0"/>
          <w:divBdr>
            <w:top w:val="none" w:sz="0" w:space="0" w:color="auto"/>
            <w:left w:val="none" w:sz="0" w:space="0" w:color="auto"/>
            <w:bottom w:val="none" w:sz="0" w:space="0" w:color="auto"/>
            <w:right w:val="none" w:sz="0" w:space="0" w:color="auto"/>
          </w:divBdr>
        </w:div>
      </w:divsChild>
    </w:div>
    <w:div w:id="268197547">
      <w:bodyDiv w:val="1"/>
      <w:marLeft w:val="0"/>
      <w:marRight w:val="0"/>
      <w:marTop w:val="0"/>
      <w:marBottom w:val="0"/>
      <w:divBdr>
        <w:top w:val="none" w:sz="0" w:space="0" w:color="auto"/>
        <w:left w:val="none" w:sz="0" w:space="0" w:color="auto"/>
        <w:bottom w:val="none" w:sz="0" w:space="0" w:color="auto"/>
        <w:right w:val="none" w:sz="0" w:space="0" w:color="auto"/>
      </w:divBdr>
      <w:divsChild>
        <w:div w:id="1051879672">
          <w:marLeft w:val="0"/>
          <w:marRight w:val="0"/>
          <w:marTop w:val="0"/>
          <w:marBottom w:val="0"/>
          <w:divBdr>
            <w:top w:val="none" w:sz="0" w:space="0" w:color="auto"/>
            <w:left w:val="none" w:sz="0" w:space="0" w:color="auto"/>
            <w:bottom w:val="none" w:sz="0" w:space="0" w:color="auto"/>
            <w:right w:val="none" w:sz="0" w:space="0" w:color="auto"/>
          </w:divBdr>
        </w:div>
      </w:divsChild>
    </w:div>
    <w:div w:id="1382364022">
      <w:bodyDiv w:val="1"/>
      <w:marLeft w:val="0"/>
      <w:marRight w:val="0"/>
      <w:marTop w:val="0"/>
      <w:marBottom w:val="0"/>
      <w:divBdr>
        <w:top w:val="none" w:sz="0" w:space="0" w:color="auto"/>
        <w:left w:val="none" w:sz="0" w:space="0" w:color="auto"/>
        <w:bottom w:val="none" w:sz="0" w:space="0" w:color="auto"/>
        <w:right w:val="none" w:sz="0" w:space="0" w:color="auto"/>
      </w:divBdr>
      <w:divsChild>
        <w:div w:id="1259876037">
          <w:marLeft w:val="0"/>
          <w:marRight w:val="0"/>
          <w:marTop w:val="0"/>
          <w:marBottom w:val="0"/>
          <w:divBdr>
            <w:top w:val="none" w:sz="0" w:space="0" w:color="auto"/>
            <w:left w:val="none" w:sz="0" w:space="0" w:color="auto"/>
            <w:bottom w:val="none" w:sz="0" w:space="0" w:color="auto"/>
            <w:right w:val="none" w:sz="0" w:space="0" w:color="auto"/>
          </w:divBdr>
          <w:divsChild>
            <w:div w:id="107166907">
              <w:marLeft w:val="150"/>
              <w:marRight w:val="0"/>
              <w:marTop w:val="375"/>
              <w:marBottom w:val="0"/>
              <w:divBdr>
                <w:top w:val="single" w:sz="6" w:space="0" w:color="32322E"/>
                <w:left w:val="single" w:sz="6" w:space="0" w:color="32322E"/>
                <w:bottom w:val="single" w:sz="6" w:space="0" w:color="32322E"/>
                <w:right w:val="single" w:sz="6" w:space="0" w:color="32322E"/>
              </w:divBdr>
            </w:div>
            <w:div w:id="1980376603">
              <w:marLeft w:val="600"/>
              <w:marRight w:val="150"/>
              <w:marTop w:val="0"/>
              <w:marBottom w:val="0"/>
              <w:divBdr>
                <w:top w:val="single" w:sz="6" w:space="0" w:color="32322E"/>
                <w:left w:val="single" w:sz="6" w:space="0" w:color="32322E"/>
                <w:bottom w:val="single" w:sz="6" w:space="0" w:color="32322E"/>
                <w:right w:val="single" w:sz="6" w:space="0" w:color="32322E"/>
              </w:divBdr>
            </w:div>
            <w:div w:id="1614435357">
              <w:marLeft w:val="150"/>
              <w:marRight w:val="0"/>
              <w:marTop w:val="0"/>
              <w:marBottom w:val="0"/>
              <w:divBdr>
                <w:top w:val="single" w:sz="6" w:space="0" w:color="32322E"/>
                <w:left w:val="single" w:sz="6" w:space="0" w:color="32322E"/>
                <w:bottom w:val="single" w:sz="6" w:space="0" w:color="32322E"/>
                <w:right w:val="single" w:sz="6" w:space="0" w:color="32322E"/>
              </w:divBdr>
            </w:div>
            <w:div w:id="2019690382">
              <w:marLeft w:val="600"/>
              <w:marRight w:val="150"/>
              <w:marTop w:val="0"/>
              <w:marBottom w:val="0"/>
              <w:divBdr>
                <w:top w:val="single" w:sz="6" w:space="0" w:color="32322E"/>
                <w:left w:val="single" w:sz="6" w:space="0" w:color="32322E"/>
                <w:bottom w:val="single" w:sz="6" w:space="0" w:color="32322E"/>
                <w:right w:val="single" w:sz="6" w:space="0" w:color="32322E"/>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cleverstudents.ru/numbers/long_additio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633</Words>
  <Characters>3609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farrus71</dc:creator>
  <cp:keywords/>
  <dc:description/>
  <cp:lastModifiedBy>1</cp:lastModifiedBy>
  <cp:revision>16</cp:revision>
  <dcterms:created xsi:type="dcterms:W3CDTF">2016-06-07T15:01:00Z</dcterms:created>
  <dcterms:modified xsi:type="dcterms:W3CDTF">2016-09-17T13:20:00Z</dcterms:modified>
</cp:coreProperties>
</file>